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es-ES" w:eastAsia="es-ES"/>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efdenotaalfinal"/>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efdenotaalfinal"/>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efdenotaalfinal"/>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efdenotaalfinal"/>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efdenotaalfinal"/>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A049C0"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A049C0"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Refdenotaalfinal"/>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w:t>
            </w:r>
            <w:proofErr w:type="gramStart"/>
            <w:r w:rsidR="00E04428" w:rsidRPr="002A00C3">
              <w:rPr>
                <w:rFonts w:ascii="Calibri" w:eastAsia="Times New Roman" w:hAnsi="Calibri" w:cs="Times New Roman"/>
                <w:bCs/>
                <w:color w:val="000000"/>
                <w:sz w:val="16"/>
                <w:szCs w:val="16"/>
                <w:lang w:val="en-GB" w:eastAsia="en-GB"/>
              </w:rPr>
              <w:t>e.g.</w:t>
            </w:r>
            <w:proofErr w:type="gramEnd"/>
            <w:r w:rsidR="00E04428" w:rsidRPr="002A00C3">
              <w:rPr>
                <w:rFonts w:ascii="Calibri" w:eastAsia="Times New Roman" w:hAnsi="Calibri" w:cs="Times New Roman"/>
                <w:bCs/>
                <w:color w:val="000000"/>
                <w:sz w:val="16"/>
                <w:szCs w:val="16"/>
                <w:lang w:val="en-GB" w:eastAsia="en-GB"/>
              </w:rPr>
              <w:t xml:space="preserve">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Refdenotaalfinal"/>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A049C0"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A049C0"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A049C0"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A049C0"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A049C0"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049C0"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049C0"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A049C0"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A049C0"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A049C0"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Refdenotaalfinal"/>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w:t>
            </w:r>
            <w:proofErr w:type="gramStart"/>
            <w:r w:rsidRPr="002A00C3">
              <w:rPr>
                <w:rFonts w:ascii="Calibri" w:eastAsia="Times New Roman" w:hAnsi="Calibri" w:cs="Times New Roman"/>
                <w:color w:val="000000"/>
                <w:sz w:val="16"/>
                <w:szCs w:val="16"/>
                <w:lang w:val="en-GB" w:eastAsia="en-GB"/>
              </w:rPr>
              <w:t>is:</w:t>
            </w:r>
            <w:proofErr w:type="gramEnd"/>
            <w:r w:rsidRPr="002A00C3">
              <w:rPr>
                <w:rFonts w:ascii="Calibri" w:eastAsia="Times New Roman" w:hAnsi="Calibri" w:cs="Times New Roman"/>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A049C0"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w:t>
            </w:r>
            <w:proofErr w:type="gramStart"/>
            <w:r w:rsidRPr="002A00C3">
              <w:rPr>
                <w:rFonts w:ascii="Calibri" w:eastAsia="Times New Roman" w:hAnsi="Calibri" w:cs="Times New Roman"/>
                <w:bCs/>
                <w:color w:val="000000"/>
                <w:sz w:val="16"/>
                <w:szCs w:val="16"/>
                <w:lang w:val="en-GB" w:eastAsia="en-GB"/>
              </w:rPr>
              <w:t>if</w:t>
            </w:r>
            <w:proofErr w:type="gramEnd"/>
            <w:r w:rsidRPr="002A00C3">
              <w:rPr>
                <w:rFonts w:ascii="Calibri" w:eastAsia="Times New Roman" w:hAnsi="Calibri" w:cs="Times New Roman"/>
                <w:bCs/>
                <w:color w:val="000000"/>
                <w:sz w:val="16"/>
                <w:szCs w:val="16"/>
                <w:lang w:val="en-GB" w:eastAsia="en-GB"/>
              </w:rPr>
              <w:t xml:space="preserve">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w:t>
            </w:r>
            <w:proofErr w:type="gramStart"/>
            <w:r w:rsidRPr="002A00C3">
              <w:rPr>
                <w:rFonts w:ascii="Calibri" w:eastAsia="Times New Roman" w:hAnsi="Calibri" w:cs="Times New Roman"/>
                <w:bCs/>
                <w:color w:val="000000"/>
                <w:sz w:val="16"/>
                <w:szCs w:val="16"/>
                <w:lang w:val="en-GB" w:eastAsia="en-GB"/>
              </w:rPr>
              <w:t>e.g.</w:t>
            </w:r>
            <w:proofErr w:type="gramEnd"/>
            <w:r w:rsidRPr="002A00C3">
              <w:rPr>
                <w:rFonts w:ascii="Calibri" w:eastAsia="Times New Roman" w:hAnsi="Calibri" w:cs="Times New Roman"/>
                <w:bCs/>
                <w:color w:val="000000"/>
                <w:sz w:val="16"/>
                <w:szCs w:val="16"/>
                <w:lang w:val="en-GB" w:eastAsia="en-GB"/>
              </w:rPr>
              <w:t xml:space="preserve">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A049C0"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A049C0"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A049C0"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A049C0"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A049C0"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049C0"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049C0"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A049C0"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w:t>
            </w:r>
            <w:proofErr w:type="gramStart"/>
            <w:r w:rsidRPr="002A00C3">
              <w:rPr>
                <w:rFonts w:ascii="Calibri" w:eastAsia="Times New Roman" w:hAnsi="Calibri" w:cs="Times New Roman"/>
                <w:color w:val="000000"/>
                <w:sz w:val="16"/>
                <w:szCs w:val="16"/>
                <w:lang w:val="en-GB" w:eastAsia="en-GB"/>
              </w:rPr>
              <w:t>complete successfully</w:t>
            </w:r>
            <w:proofErr w:type="gramEnd"/>
            <w:r w:rsidRPr="002A00C3">
              <w:rPr>
                <w:rFonts w:ascii="Calibri" w:eastAsia="Times New Roman" w:hAnsi="Calibri" w:cs="Times New Roman"/>
                <w:color w:val="000000"/>
                <w:sz w:val="16"/>
                <w:szCs w:val="16"/>
                <w:lang w:val="en-GB" w:eastAsia="en-GB"/>
              </w:rPr>
              <w:t xml:space="preserve">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A049C0"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A049C0"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 xml:space="preserve">Sending </w:t>
            </w:r>
            <w:proofErr w:type="gramStart"/>
            <w:r w:rsidR="009F0C47" w:rsidRPr="002A00C3">
              <w:rPr>
                <w:rFonts w:ascii="Calibri" w:eastAsia="Times New Roman" w:hAnsi="Calibri" w:cs="Times New Roman"/>
                <w:color w:val="000000"/>
                <w:sz w:val="14"/>
                <w:szCs w:val="16"/>
                <w:lang w:val="en-GB" w:eastAsia="en-GB"/>
              </w:rPr>
              <w:t>Institution</w:t>
            </w:r>
            <w:proofErr w:type="gramEnd"/>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A049C0"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A049C0"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efdenotaalfinal"/>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28133E71" w14:textId="77777777" w:rsidR="0005527F" w:rsidRDefault="0005527F" w:rsidP="00EC7C21">
      <w:pPr>
        <w:spacing w:after="0"/>
        <w:jc w:val="center"/>
        <w:rPr>
          <w:b/>
          <w:lang w:val="en-GB"/>
        </w:rPr>
      </w:pPr>
    </w:p>
    <w:p w14:paraId="69DCA05E" w14:textId="1A6176B2" w:rsidR="008A1D43" w:rsidRPr="002A00C3" w:rsidRDefault="00EC7C21" w:rsidP="00EC7C21">
      <w:pPr>
        <w:spacing w:after="0"/>
        <w:jc w:val="center"/>
        <w:rPr>
          <w:b/>
          <w:lang w:val="en-GB"/>
        </w:rPr>
      </w:pPr>
      <w:r w:rsidRPr="002A00C3">
        <w:rPr>
          <w:b/>
          <w:lang w:val="en-GB"/>
        </w:rPr>
        <w:lastRenderedPageBreak/>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A049C0"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w:t>
            </w:r>
            <w:proofErr w:type="gramStart"/>
            <w:r w:rsidRPr="002A00C3">
              <w:rPr>
                <w:rFonts w:ascii="Calibri" w:eastAsia="Times New Roman" w:hAnsi="Calibri" w:cs="Times New Roman"/>
                <w:color w:val="000000"/>
                <w:sz w:val="14"/>
                <w:szCs w:val="16"/>
                <w:lang w:val="en-GB" w:eastAsia="en-GB"/>
              </w:rPr>
              <w:t>to</w:t>
            </w:r>
            <w:proofErr w:type="gramEnd"/>
            <w:r w:rsidRPr="002A00C3">
              <w:rPr>
                <w:rFonts w:ascii="Calibri" w:eastAsia="Times New Roman" w:hAnsi="Calibri" w:cs="Times New Roman"/>
                <w:color w:val="000000"/>
                <w:sz w:val="14"/>
                <w:szCs w:val="16"/>
                <w:lang w:val="en-GB" w:eastAsia="en-GB"/>
              </w:rPr>
              <w:t xml:space="preserve">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A049C0"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Refdenotaalfinal"/>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w:t>
            </w:r>
            <w:proofErr w:type="gramStart"/>
            <w:r w:rsidRPr="002A00C3">
              <w:rPr>
                <w:rFonts w:ascii="Calibri" w:eastAsia="Times New Roman" w:hAnsi="Calibri" w:cs="Times New Roman"/>
                <w:b/>
                <w:bCs/>
                <w:color w:val="000000"/>
                <w:sz w:val="16"/>
                <w:szCs w:val="16"/>
                <w:lang w:val="en-GB" w:eastAsia="en-GB"/>
              </w:rPr>
              <w:t>ECTS  credits</w:t>
            </w:r>
            <w:proofErr w:type="gramEnd"/>
            <w:r w:rsidRPr="002A00C3">
              <w:rPr>
                <w:rFonts w:ascii="Calibri" w:eastAsia="Times New Roman" w:hAnsi="Calibri" w:cs="Times New Roman"/>
                <w:b/>
                <w:bCs/>
                <w:color w:val="000000"/>
                <w:sz w:val="16"/>
                <w:szCs w:val="16"/>
                <w:lang w:val="en-GB" w:eastAsia="en-GB"/>
              </w:rPr>
              <w:t xml:space="preserve">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05527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05527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xtodelmarcadordeposicin"/>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05527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05527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xtodelmarcadordeposicin"/>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A049C0"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w:t>
            </w:r>
            <w:proofErr w:type="gramStart"/>
            <w:r w:rsidRPr="002A00C3">
              <w:rPr>
                <w:rFonts w:ascii="Calibri" w:eastAsia="Times New Roman" w:hAnsi="Calibri" w:cs="Times New Roman"/>
                <w:color w:val="000000"/>
                <w:sz w:val="14"/>
                <w:szCs w:val="16"/>
                <w:lang w:val="en-GB" w:eastAsia="en-GB"/>
              </w:rPr>
              <w:t>to</w:t>
            </w:r>
            <w:proofErr w:type="gramEnd"/>
            <w:r w:rsidRPr="002A00C3">
              <w:rPr>
                <w:rFonts w:ascii="Calibri" w:eastAsia="Times New Roman" w:hAnsi="Calibri" w:cs="Times New Roman"/>
                <w:color w:val="000000"/>
                <w:sz w:val="14"/>
                <w:szCs w:val="16"/>
                <w:lang w:val="en-GB" w:eastAsia="en-GB"/>
              </w:rPr>
              <w:t xml:space="preserve">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A049C0"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05527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05527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05527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05527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A049C0"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A049C0"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w:t>
            </w:r>
            <w:proofErr w:type="gramStart"/>
            <w:r w:rsidRPr="002A00C3">
              <w:rPr>
                <w:rFonts w:ascii="Calibri" w:eastAsia="Times New Roman" w:hAnsi="Calibri" w:cs="Times New Roman"/>
                <w:bCs/>
                <w:color w:val="000000"/>
                <w:sz w:val="16"/>
                <w:szCs w:val="16"/>
                <w:lang w:val="en-GB" w:eastAsia="en-GB"/>
              </w:rPr>
              <w:t>as</w:t>
            </w:r>
            <w:proofErr w:type="gramEnd"/>
            <w:r w:rsidRPr="002A00C3">
              <w:rPr>
                <w:rFonts w:ascii="Calibri" w:eastAsia="Times New Roman" w:hAnsi="Calibri" w:cs="Times New Roman"/>
                <w:bCs/>
                <w:color w:val="000000"/>
                <w:sz w:val="16"/>
                <w:szCs w:val="16"/>
                <w:lang w:val="en-GB" w:eastAsia="en-GB"/>
              </w:rPr>
              <w:t xml:space="preserve">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A049C0"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049C0"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049C0"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049C0"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049C0"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A049C0"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A049C0"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w:t>
            </w:r>
            <w:proofErr w:type="gramStart"/>
            <w:r w:rsidRPr="002A00C3">
              <w:rPr>
                <w:rFonts w:ascii="Calibri" w:eastAsia="Times New Roman" w:hAnsi="Calibri" w:cs="Times New Roman"/>
                <w:bCs/>
                <w:color w:val="000000"/>
                <w:sz w:val="16"/>
                <w:szCs w:val="16"/>
                <w:lang w:val="en-GB" w:eastAsia="en-GB"/>
              </w:rPr>
              <w:t>as</w:t>
            </w:r>
            <w:proofErr w:type="gramEnd"/>
            <w:r w:rsidRPr="002A00C3">
              <w:rPr>
                <w:rFonts w:ascii="Calibri" w:eastAsia="Times New Roman" w:hAnsi="Calibri" w:cs="Times New Roman"/>
                <w:bCs/>
                <w:color w:val="000000"/>
                <w:sz w:val="16"/>
                <w:szCs w:val="16"/>
                <w:lang w:val="en-GB" w:eastAsia="en-GB"/>
              </w:rPr>
              <w:t xml:space="preserve">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 xml:space="preserve">(or </w:t>
            </w:r>
            <w:proofErr w:type="gramStart"/>
            <w:r w:rsidR="00632257" w:rsidRPr="00637D8C">
              <w:rPr>
                <w:rFonts w:ascii="Calibri" w:eastAsia="Times New Roman" w:hAnsi="Calibri" w:cs="Times New Roman"/>
                <w:bCs/>
                <w:color w:val="000000"/>
                <w:sz w:val="16"/>
                <w:szCs w:val="16"/>
                <w:lang w:val="en-GB" w:eastAsia="en-GB"/>
              </w:rPr>
              <w:t>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roofErr w:type="gramEnd"/>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A049C0"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049C0"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049C0"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049C0"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049C0"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999D7" w14:textId="77777777" w:rsidR="008324BF" w:rsidRDefault="008324BF" w:rsidP="00261299">
      <w:pPr>
        <w:spacing w:after="0" w:line="240" w:lineRule="auto"/>
      </w:pPr>
      <w:r>
        <w:separator/>
      </w:r>
    </w:p>
  </w:endnote>
  <w:endnote w:type="continuationSeparator" w:id="0">
    <w:p w14:paraId="2828A3CA" w14:textId="77777777" w:rsidR="008324BF" w:rsidRDefault="008324BF" w:rsidP="00261299">
      <w:pPr>
        <w:spacing w:after="0" w:line="240" w:lineRule="auto"/>
      </w:pPr>
      <w:r>
        <w:continuationSeparator/>
      </w:r>
    </w:p>
  </w:endnote>
  <w:endnote w:id="1">
    <w:p w14:paraId="6E58722B" w14:textId="6B32E62B" w:rsidR="00774BD5" w:rsidRPr="00114066" w:rsidRDefault="00774BD5" w:rsidP="00DC3994">
      <w:pPr>
        <w:pStyle w:val="Textonotapie"/>
        <w:spacing w:before="120" w:after="120"/>
        <w:ind w:left="284" w:firstLine="0"/>
        <w:rPr>
          <w:rFonts w:asciiTheme="minorHAnsi" w:hAnsiTheme="minorHAnsi" w:cstheme="minorHAnsi"/>
          <w:lang w:val="en-GB"/>
        </w:rPr>
      </w:pPr>
      <w:r w:rsidRPr="00DC3994">
        <w:rPr>
          <w:rStyle w:val="Refdenotaalfinal"/>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xtonotapie"/>
        <w:spacing w:before="120" w:after="120"/>
        <w:ind w:left="284" w:firstLine="0"/>
        <w:rPr>
          <w:rFonts w:asciiTheme="minorHAnsi" w:hAnsiTheme="minorHAnsi" w:cstheme="minorHAnsi"/>
          <w:lang w:val="en-GB"/>
        </w:rPr>
      </w:pPr>
      <w:r w:rsidRPr="00114066">
        <w:rPr>
          <w:rStyle w:val="Refdenotaalfinal"/>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7A3EEDE9" w:rsidR="00774BD5" w:rsidRPr="00114066" w:rsidRDefault="00774BD5" w:rsidP="00DC3994">
      <w:pPr>
        <w:spacing w:before="120" w:after="120"/>
        <w:ind w:left="284"/>
        <w:jc w:val="both"/>
        <w:rPr>
          <w:rFonts w:cstheme="minorHAnsi"/>
          <w:sz w:val="20"/>
          <w:szCs w:val="20"/>
          <w:lang w:val="en-GB"/>
        </w:rPr>
      </w:pPr>
      <w:r w:rsidRPr="00114066">
        <w:rPr>
          <w:rStyle w:val="Refdenotaal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vnculo"/>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00A049C0" w:rsidRPr="003E491E">
          <w:rPr>
            <w:rStyle w:val="Hipervnculo"/>
            <w:rFonts w:cstheme="minorHAnsi"/>
            <w:sz w:val="20"/>
            <w:szCs w:val="20"/>
            <w:lang w:val="en-GB"/>
          </w:rPr>
          <w:t>http://ec.europa.eu/education/international-standard-classification-of-education-isced_en</w:t>
        </w:r>
      </w:hyperlink>
      <w:r w:rsidR="00A049C0">
        <w:rPr>
          <w:rFonts w:cstheme="minorHAnsi"/>
          <w:sz w:val="20"/>
          <w:szCs w:val="20"/>
          <w:lang w:val="en-GB"/>
        </w:rPr>
        <w:t xml:space="preserve"> </w:t>
      </w:r>
      <w:r w:rsidRPr="00114066">
        <w:rPr>
          <w:rFonts w:cstheme="minorHAnsi"/>
          <w:sz w:val="20"/>
          <w:szCs w:val="20"/>
          <w:lang w:val="en-GB"/>
        </w:rPr>
        <w:t>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Refdenotaalfinal"/>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xml:space="preserve">" is a self-contained and formal structured learning experience that features learning outcomes, </w:t>
      </w:r>
      <w:proofErr w:type="gramStart"/>
      <w:r w:rsidRPr="00114066">
        <w:rPr>
          <w:rFonts w:cstheme="minorHAnsi"/>
          <w:sz w:val="20"/>
          <w:szCs w:val="20"/>
          <w:lang w:val="en-GB"/>
        </w:rPr>
        <w:t>credits</w:t>
      </w:r>
      <w:proofErr w:type="gramEnd"/>
      <w:r w:rsidRPr="00114066">
        <w:rPr>
          <w:rFonts w:cstheme="minorHAnsi"/>
          <w:sz w:val="20"/>
          <w:szCs w:val="20"/>
          <w:lang w:val="en-GB"/>
        </w:rPr>
        <w:t xml:space="preserve">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w:t>
      </w:r>
      <w:proofErr w:type="gramStart"/>
      <w:r w:rsidRPr="00114066">
        <w:rPr>
          <w:rFonts w:cstheme="minorHAnsi"/>
          <w:sz w:val="20"/>
          <w:szCs w:val="20"/>
          <w:lang w:val="en-GB"/>
        </w:rPr>
        <w:t>are:</w:t>
      </w:r>
      <w:proofErr w:type="gramEnd"/>
      <w:r w:rsidRPr="00114066">
        <w:rPr>
          <w:rFonts w:cstheme="minorHAnsi"/>
          <w:sz w:val="20"/>
          <w:szCs w:val="20"/>
          <w:lang w:val="en-GB"/>
        </w:rPr>
        <w:t xml:space="preserv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xml:space="preserve">: detailed, </w:t>
      </w:r>
      <w:proofErr w:type="gramStart"/>
      <w:r w:rsidRPr="00114066">
        <w:rPr>
          <w:rFonts w:cstheme="minorHAnsi"/>
          <w:lang w:val="en-GB"/>
        </w:rPr>
        <w:t>user-friendly</w:t>
      </w:r>
      <w:proofErr w:type="gramEnd"/>
      <w:r w:rsidRPr="00114066">
        <w:rPr>
          <w:rFonts w:cstheme="minorHAnsi"/>
          <w:lang w:val="en-GB"/>
        </w:rPr>
        <w:t xml:space="preserve">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w:t>
      </w:r>
      <w:proofErr w:type="gramStart"/>
      <w:r w:rsidRPr="00114066">
        <w:rPr>
          <w:rFonts w:cstheme="minorHAnsi"/>
          <w:lang w:val="en-GB"/>
        </w:rPr>
        <w:t>components</w:t>
      </w:r>
      <w:proofErr w:type="gramEnd"/>
      <w:r w:rsidRPr="00114066">
        <w:rPr>
          <w:rFonts w:cstheme="minorHAnsi"/>
          <w:lang w:val="en-GB"/>
        </w:rPr>
        <w:t xml:space="preserve"> and the learning resources. The Course Catalogue should include the names of people to contact, with information about how, </w:t>
      </w:r>
      <w:proofErr w:type="gramStart"/>
      <w:r w:rsidRPr="00114066">
        <w:rPr>
          <w:rFonts w:cstheme="minorHAnsi"/>
          <w:lang w:val="en-GB"/>
        </w:rPr>
        <w:t>when</w:t>
      </w:r>
      <w:proofErr w:type="gramEnd"/>
      <w:r w:rsidRPr="00114066">
        <w:rPr>
          <w:rFonts w:cstheme="minorHAnsi"/>
          <w:lang w:val="en-GB"/>
        </w:rPr>
        <w:t xml:space="preserve"> and where to contact them.</w:t>
      </w:r>
    </w:p>
  </w:endnote>
  <w:endnote w:id="8">
    <w:p w14:paraId="69DCA211" w14:textId="77777777" w:rsidR="00774BD5" w:rsidRPr="00114066" w:rsidRDefault="00774BD5" w:rsidP="00DC3994">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Refdenotaal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Refdenotaal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Textonotapie"/>
        <w:spacing w:before="120" w:after="120"/>
        <w:ind w:left="284" w:firstLine="0"/>
        <w:rPr>
          <w:rFonts w:asciiTheme="minorHAnsi" w:hAnsiTheme="minorHAnsi" w:cstheme="minorHAnsi"/>
          <w:b/>
          <w:lang w:val="en-GB"/>
        </w:rPr>
      </w:pPr>
      <w:r w:rsidRPr="00114066">
        <w:rPr>
          <w:rStyle w:val="Refdenotaalfinal"/>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A049C0"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xtonotapi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xtonotapi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xtonotapie"/>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xtonotapie"/>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xtonotapie"/>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xtonotaalfinal"/>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D1C9A" w14:textId="77777777" w:rsidR="00F8026B" w:rsidRDefault="00F8026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0143319"/>
      <w:docPartObj>
        <w:docPartGallery w:val="Page Numbers (Bottom of Page)"/>
        <w:docPartUnique/>
      </w:docPartObj>
    </w:sdtPr>
    <w:sdtEndPr>
      <w:rPr>
        <w:noProof/>
      </w:rPr>
    </w:sdtEndPr>
    <w:sdtContent>
      <w:p w14:paraId="695D0B5C" w14:textId="089E5074" w:rsidR="00774BD5" w:rsidRDefault="00774BD5">
        <w:pPr>
          <w:pStyle w:val="Piedepgina"/>
          <w:jc w:val="center"/>
        </w:pPr>
        <w:r>
          <w:fldChar w:fldCharType="begin"/>
        </w:r>
        <w:r>
          <w:instrText xml:space="preserve"> PAGE   \* MERGEFORMAT </w:instrText>
        </w:r>
        <w:r>
          <w:fldChar w:fldCharType="separate"/>
        </w:r>
        <w:r w:rsidR="00F35DE7">
          <w:rPr>
            <w:noProof/>
          </w:rPr>
          <w:t>1</w:t>
        </w:r>
        <w:r>
          <w:rPr>
            <w:noProof/>
          </w:rPr>
          <w:fldChar w:fldCharType="end"/>
        </w:r>
      </w:p>
    </w:sdtContent>
  </w:sdt>
  <w:p w14:paraId="1FA71B8D" w14:textId="77777777" w:rsidR="00774BD5" w:rsidRDefault="00774BD5">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63864" w14:textId="77777777" w:rsidR="00F8026B" w:rsidRDefault="00F8026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FB6ACE" w14:textId="77777777" w:rsidR="008324BF" w:rsidRDefault="008324BF" w:rsidP="00261299">
      <w:pPr>
        <w:spacing w:after="0" w:line="240" w:lineRule="auto"/>
      </w:pPr>
      <w:r>
        <w:separator/>
      </w:r>
    </w:p>
  </w:footnote>
  <w:footnote w:type="continuationSeparator" w:id="0">
    <w:p w14:paraId="75EEE354" w14:textId="77777777" w:rsidR="008324BF" w:rsidRDefault="008324BF"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57075" w14:textId="77777777" w:rsidR="00F8026B" w:rsidRDefault="00F8026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CA1FF" w14:textId="587DF50A" w:rsidR="00774BD5" w:rsidRDefault="00CA5AB4" w:rsidP="00784E7F">
    <w:pPr>
      <w:pStyle w:val="Encabezado"/>
      <w:jc w:val="center"/>
    </w:pPr>
    <w:r w:rsidRPr="00A04811">
      <w:rPr>
        <w:noProof/>
        <w:lang w:val="es-ES" w:eastAsia="es-ES"/>
      </w:rPr>
      <w:drawing>
        <wp:anchor distT="0" distB="0" distL="114300" distR="114300" simplePos="0" relativeHeight="251664384" behindDoc="0" locked="0" layoutInCell="1" allowOverlap="1" wp14:anchorId="69DCA203" wp14:editId="732E7225">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es-ES" w:eastAsia="es-ES"/>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CA200" w14:textId="77777777" w:rsidR="00774BD5" w:rsidRDefault="00774BD5">
    <w:pPr>
      <w:pStyle w:val="Encabezado"/>
    </w:pPr>
    <w:r>
      <w:rPr>
        <w:noProof/>
        <w:lang w:val="es-ES" w:eastAsia="es-E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s-ES" w:eastAsia="es-E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256835594">
    <w:abstractNumId w:val="1"/>
  </w:num>
  <w:num w:numId="2" w16cid:durableId="519589158">
    <w:abstractNumId w:val="8"/>
  </w:num>
  <w:num w:numId="3" w16cid:durableId="460072670">
    <w:abstractNumId w:val="3"/>
  </w:num>
  <w:num w:numId="4" w16cid:durableId="1195770866">
    <w:abstractNumId w:val="7"/>
  </w:num>
  <w:num w:numId="5" w16cid:durableId="1550191252">
    <w:abstractNumId w:val="13"/>
  </w:num>
  <w:num w:numId="6" w16cid:durableId="813332990">
    <w:abstractNumId w:val="14"/>
  </w:num>
  <w:num w:numId="7" w16cid:durableId="1618175846">
    <w:abstractNumId w:val="5"/>
  </w:num>
  <w:num w:numId="8" w16cid:durableId="1743719698">
    <w:abstractNumId w:val="12"/>
  </w:num>
  <w:num w:numId="9" w16cid:durableId="1099788782">
    <w:abstractNumId w:val="11"/>
  </w:num>
  <w:num w:numId="10" w16cid:durableId="1780488291">
    <w:abstractNumId w:val="9"/>
  </w:num>
  <w:num w:numId="11" w16cid:durableId="166793928">
    <w:abstractNumId w:val="10"/>
  </w:num>
  <w:num w:numId="12" w16cid:durableId="451286210">
    <w:abstractNumId w:val="2"/>
  </w:num>
  <w:num w:numId="13" w16cid:durableId="1010257100">
    <w:abstractNumId w:val="6"/>
  </w:num>
  <w:num w:numId="14" w16cid:durableId="1898466327">
    <w:abstractNumId w:val="0"/>
  </w:num>
  <w:num w:numId="15" w16cid:durableId="43331702">
    <w:abstractNumId w:val="4"/>
  </w:num>
  <w:num w:numId="16" w16cid:durableId="1169442864">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proofState w:spelling="clean" w:grammar="clean"/>
  <w:attachedTemplate r:id="rId1"/>
  <w:defaultTabStop w:val="708"/>
  <w:hyphenationZone w:val="283"/>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5527F"/>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4BF"/>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9C0"/>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35DE7"/>
    <w:rsid w:val="00F470F7"/>
    <w:rsid w:val="00F4731F"/>
    <w:rsid w:val="00F47590"/>
    <w:rsid w:val="00F47D00"/>
    <w:rsid w:val="00F56DB6"/>
    <w:rsid w:val="00F60EB0"/>
    <w:rsid w:val="00F77724"/>
    <w:rsid w:val="00F8026B"/>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DC9F5B"/>
  <w15:docId w15:val="{1D741C6A-9F70-4350-9EE4-D4CC3824E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1299"/>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261299"/>
  </w:style>
  <w:style w:type="paragraph" w:styleId="Piedepgina">
    <w:name w:val="footer"/>
    <w:basedOn w:val="Normal"/>
    <w:link w:val="PiedepginaCar"/>
    <w:uiPriority w:val="99"/>
    <w:unhideWhenUsed/>
    <w:rsid w:val="00261299"/>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261299"/>
  </w:style>
  <w:style w:type="paragraph" w:styleId="Textodeglobo">
    <w:name w:val="Balloon Text"/>
    <w:basedOn w:val="Normal"/>
    <w:link w:val="TextodegloboCar"/>
    <w:uiPriority w:val="99"/>
    <w:semiHidden/>
    <w:unhideWhenUsed/>
    <w:rsid w:val="002612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1299"/>
    <w:rPr>
      <w:rFonts w:ascii="Tahoma" w:hAnsi="Tahoma" w:cs="Tahoma"/>
      <w:sz w:val="16"/>
      <w:szCs w:val="16"/>
    </w:rPr>
  </w:style>
  <w:style w:type="paragraph" w:styleId="Textonotapie">
    <w:name w:val="footnote text"/>
    <w:basedOn w:val="Normal"/>
    <w:link w:val="Textonotapi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3F2100"/>
    <w:rPr>
      <w:rFonts w:ascii="Times New Roman" w:eastAsia="Times New Roman" w:hAnsi="Times New Roman" w:cs="Times New Roman"/>
      <w:sz w:val="20"/>
      <w:szCs w:val="20"/>
      <w:lang w:val="fr-FR"/>
    </w:rPr>
  </w:style>
  <w:style w:type="character" w:styleId="Refdenotaalfinal">
    <w:name w:val="endnote reference"/>
    <w:rsid w:val="003F2100"/>
    <w:rPr>
      <w:vertAlign w:val="superscript"/>
    </w:rPr>
  </w:style>
  <w:style w:type="paragraph" w:styleId="Textonotaalfinal">
    <w:name w:val="endnote text"/>
    <w:basedOn w:val="Normal"/>
    <w:link w:val="TextonotaalfinalCar"/>
    <w:semiHidden/>
    <w:unhideWhenUsed/>
    <w:rsid w:val="003F210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F2100"/>
    <w:rPr>
      <w:sz w:val="20"/>
      <w:szCs w:val="20"/>
    </w:rPr>
  </w:style>
  <w:style w:type="character" w:styleId="Hipervnculo">
    <w:name w:val="Hyperlink"/>
    <w:rsid w:val="00D83C1F"/>
    <w:rPr>
      <w:color w:val="0000FF"/>
      <w:u w:val="single"/>
    </w:rPr>
  </w:style>
  <w:style w:type="character" w:customStyle="1" w:styleId="Ttulo1Car">
    <w:name w:val="Título 1 Car"/>
    <w:basedOn w:val="Fuentedeprrafopredeter"/>
    <w:link w:val="Ttulo1"/>
    <w:rsid w:val="00BD2244"/>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rsid w:val="00BD2244"/>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rsid w:val="00BD2244"/>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rsid w:val="00BD2244"/>
    <w:rPr>
      <w:rFonts w:ascii="Times New Roman" w:eastAsia="Times New Roman" w:hAnsi="Times New Roman" w:cs="Times New Roman"/>
      <w:sz w:val="24"/>
      <w:szCs w:val="20"/>
      <w:lang w:val="fr-FR"/>
    </w:rPr>
  </w:style>
  <w:style w:type="paragraph" w:styleId="Prrafodelista">
    <w:name w:val="List Paragraph"/>
    <w:basedOn w:val="Normal"/>
    <w:uiPriority w:val="34"/>
    <w:qFormat/>
    <w:rsid w:val="00E501A6"/>
    <w:pPr>
      <w:ind w:left="720"/>
      <w:contextualSpacing/>
    </w:pPr>
  </w:style>
  <w:style w:type="character" w:styleId="Refdecomentario">
    <w:name w:val="annotation reference"/>
    <w:basedOn w:val="Fuentedeprrafopredeter"/>
    <w:uiPriority w:val="99"/>
    <w:semiHidden/>
    <w:unhideWhenUsed/>
    <w:rsid w:val="009C71F6"/>
    <w:rPr>
      <w:sz w:val="16"/>
      <w:szCs w:val="16"/>
    </w:rPr>
  </w:style>
  <w:style w:type="paragraph" w:styleId="Textocomentario">
    <w:name w:val="annotation text"/>
    <w:basedOn w:val="Normal"/>
    <w:link w:val="TextocomentarioCar"/>
    <w:unhideWhenUsed/>
    <w:rsid w:val="009C71F6"/>
    <w:pPr>
      <w:spacing w:line="240" w:lineRule="auto"/>
    </w:pPr>
    <w:rPr>
      <w:sz w:val="20"/>
      <w:szCs w:val="20"/>
    </w:rPr>
  </w:style>
  <w:style w:type="character" w:customStyle="1" w:styleId="TextocomentarioCar">
    <w:name w:val="Texto comentario Car"/>
    <w:basedOn w:val="Fuentedeprrafopredeter"/>
    <w:link w:val="Textocomentario"/>
    <w:rsid w:val="009C71F6"/>
    <w:rPr>
      <w:sz w:val="20"/>
      <w:szCs w:val="20"/>
    </w:rPr>
  </w:style>
  <w:style w:type="paragraph" w:styleId="Asuntodelcomentario">
    <w:name w:val="annotation subject"/>
    <w:basedOn w:val="Textocomentario"/>
    <w:next w:val="Textocomentario"/>
    <w:link w:val="AsuntodelcomentarioCar"/>
    <w:uiPriority w:val="99"/>
    <w:semiHidden/>
    <w:unhideWhenUsed/>
    <w:rsid w:val="009C71F6"/>
    <w:rPr>
      <w:b/>
      <w:bCs/>
    </w:rPr>
  </w:style>
  <w:style w:type="character" w:customStyle="1" w:styleId="AsuntodelcomentarioCar">
    <w:name w:val="Asunto del comentario Car"/>
    <w:basedOn w:val="TextocomentarioCar"/>
    <w:link w:val="Asuntodelcomentario"/>
    <w:uiPriority w:val="99"/>
    <w:semiHidden/>
    <w:rsid w:val="009C71F6"/>
    <w:rPr>
      <w:b/>
      <w:bCs/>
      <w:sz w:val="20"/>
      <w:szCs w:val="20"/>
    </w:rPr>
  </w:style>
  <w:style w:type="character" w:styleId="Refdenotaalpie">
    <w:name w:val="footnote reference"/>
    <w:basedOn w:val="Fuentedeprrafopredeter"/>
    <w:uiPriority w:val="99"/>
    <w:semiHidden/>
    <w:unhideWhenUsed/>
    <w:rsid w:val="00370CEF"/>
    <w:rPr>
      <w:vertAlign w:val="superscript"/>
    </w:rPr>
  </w:style>
  <w:style w:type="paragraph" w:styleId="Revisi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odelmarcadordeposicin">
    <w:name w:val="Placeholder Text"/>
    <w:basedOn w:val="Fuentedeprrafopredeter"/>
    <w:uiPriority w:val="99"/>
    <w:semiHidden/>
    <w:rsid w:val="0034461D"/>
    <w:rPr>
      <w:color w:val="808080"/>
    </w:rPr>
  </w:style>
  <w:style w:type="paragraph" w:customStyle="1" w:styleId="Contact">
    <w:name w:val="Contact"/>
    <w:basedOn w:val="Normal"/>
    <w:next w:val="Normal"/>
    <w:rsid w:val="00A049C0"/>
    <w:pPr>
      <w:spacing w:after="480" w:line="240" w:lineRule="auto"/>
      <w:ind w:left="567" w:hanging="567"/>
    </w:pPr>
    <w:rPr>
      <w:rFonts w:ascii="Times New Roman" w:eastAsia="Times New Roman" w:hAnsi="Times New Roman" w:cs="Times New Roman"/>
      <w:sz w:val="24"/>
      <w:szCs w:val="20"/>
    </w:rPr>
  </w:style>
  <w:style w:type="paragraph" w:styleId="Listaconvietas">
    <w:name w:val="List Bullet"/>
    <w:basedOn w:val="Normal"/>
    <w:rsid w:val="00A049C0"/>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A049C0"/>
    <w:pPr>
      <w:numPr>
        <w:numId w:val="3"/>
      </w:numPr>
      <w:spacing w:after="240" w:line="240" w:lineRule="auto"/>
      <w:jc w:val="both"/>
    </w:pPr>
    <w:rPr>
      <w:rFonts w:ascii="Times New Roman" w:eastAsia="Times New Roman" w:hAnsi="Times New Roman" w:cs="Times New Roman"/>
      <w:sz w:val="24"/>
      <w:szCs w:val="20"/>
    </w:rPr>
  </w:style>
  <w:style w:type="paragraph" w:styleId="Listaconvietas2">
    <w:name w:val="List Bullet 2"/>
    <w:basedOn w:val="Normal"/>
    <w:rsid w:val="00A049C0"/>
    <w:pPr>
      <w:numPr>
        <w:numId w:val="4"/>
      </w:numPr>
      <w:spacing w:after="240" w:line="240" w:lineRule="auto"/>
      <w:jc w:val="both"/>
    </w:pPr>
    <w:rPr>
      <w:rFonts w:ascii="Times New Roman" w:eastAsia="Times New Roman" w:hAnsi="Times New Roman" w:cs="Times New Roman"/>
      <w:sz w:val="24"/>
      <w:szCs w:val="20"/>
    </w:rPr>
  </w:style>
  <w:style w:type="paragraph" w:styleId="Listaconvietas3">
    <w:name w:val="List Bullet 3"/>
    <w:basedOn w:val="Normal"/>
    <w:rsid w:val="00A049C0"/>
    <w:pPr>
      <w:numPr>
        <w:numId w:val="5"/>
      </w:numPr>
      <w:spacing w:after="240" w:line="240" w:lineRule="auto"/>
      <w:jc w:val="both"/>
    </w:pPr>
    <w:rPr>
      <w:rFonts w:ascii="Times New Roman" w:eastAsia="Times New Roman" w:hAnsi="Times New Roman" w:cs="Times New Roman"/>
      <w:sz w:val="24"/>
      <w:szCs w:val="20"/>
    </w:rPr>
  </w:style>
  <w:style w:type="paragraph" w:styleId="Listaconvietas4">
    <w:name w:val="List Bullet 4"/>
    <w:basedOn w:val="Normal"/>
    <w:rsid w:val="00A049C0"/>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A049C0"/>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A049C0"/>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A049C0"/>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A049C0"/>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A049C0"/>
    <w:pPr>
      <w:numPr>
        <w:numId w:val="11"/>
      </w:numPr>
      <w:spacing w:after="240" w:line="240" w:lineRule="auto"/>
      <w:jc w:val="both"/>
    </w:pPr>
    <w:rPr>
      <w:rFonts w:ascii="Times New Roman" w:eastAsia="Times New Roman" w:hAnsi="Times New Roman" w:cs="Times New Roman"/>
      <w:sz w:val="24"/>
      <w:szCs w:val="20"/>
    </w:rPr>
  </w:style>
  <w:style w:type="paragraph" w:styleId="Listaconnmeros">
    <w:name w:val="List Number"/>
    <w:basedOn w:val="Normal"/>
    <w:rsid w:val="00A049C0"/>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A049C0"/>
    <w:pPr>
      <w:numPr>
        <w:numId w:val="13"/>
      </w:numPr>
      <w:spacing w:after="240" w:line="240" w:lineRule="auto"/>
      <w:jc w:val="both"/>
    </w:pPr>
    <w:rPr>
      <w:rFonts w:ascii="Times New Roman" w:eastAsia="Times New Roman" w:hAnsi="Times New Roman" w:cs="Times New Roman"/>
      <w:sz w:val="24"/>
      <w:szCs w:val="20"/>
    </w:rPr>
  </w:style>
  <w:style w:type="paragraph" w:styleId="Listaconnmeros2">
    <w:name w:val="List Number 2"/>
    <w:basedOn w:val="Normal"/>
    <w:rsid w:val="00A049C0"/>
    <w:pPr>
      <w:numPr>
        <w:numId w:val="14"/>
      </w:numPr>
      <w:spacing w:after="240" w:line="240" w:lineRule="auto"/>
      <w:jc w:val="both"/>
    </w:pPr>
    <w:rPr>
      <w:rFonts w:ascii="Times New Roman" w:eastAsia="Times New Roman" w:hAnsi="Times New Roman" w:cs="Times New Roman"/>
      <w:sz w:val="24"/>
      <w:szCs w:val="20"/>
    </w:rPr>
  </w:style>
  <w:style w:type="paragraph" w:styleId="Listaconnmeros3">
    <w:name w:val="List Number 3"/>
    <w:basedOn w:val="Normal"/>
    <w:rsid w:val="00A049C0"/>
    <w:pPr>
      <w:numPr>
        <w:numId w:val="15"/>
      </w:numPr>
      <w:spacing w:after="240" w:line="240" w:lineRule="auto"/>
      <w:jc w:val="both"/>
    </w:pPr>
    <w:rPr>
      <w:rFonts w:ascii="Times New Roman" w:eastAsia="Times New Roman" w:hAnsi="Times New Roman" w:cs="Times New Roman"/>
      <w:sz w:val="24"/>
      <w:szCs w:val="20"/>
    </w:rPr>
  </w:style>
  <w:style w:type="paragraph" w:styleId="Listaconnmeros4">
    <w:name w:val="List Number 4"/>
    <w:basedOn w:val="Normal"/>
    <w:rsid w:val="00A049C0"/>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A049C0"/>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A049C0"/>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A049C0"/>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A049C0"/>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A049C0"/>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A049C0"/>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A049C0"/>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A049C0"/>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A049C0"/>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A049C0"/>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A049C0"/>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A049C0"/>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A049C0"/>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A049C0"/>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A049C0"/>
    <w:pPr>
      <w:numPr>
        <w:ilvl w:val="3"/>
        <w:numId w:val="16"/>
      </w:numPr>
      <w:spacing w:after="240" w:line="240" w:lineRule="auto"/>
      <w:jc w:val="both"/>
    </w:pPr>
    <w:rPr>
      <w:rFonts w:ascii="Times New Roman" w:eastAsia="Times New Roman" w:hAnsi="Times New Roman" w:cs="Times New Roman"/>
      <w:sz w:val="24"/>
      <w:szCs w:val="20"/>
    </w:rPr>
  </w:style>
  <w:style w:type="paragraph" w:styleId="TDC5">
    <w:name w:val="toc 5"/>
    <w:basedOn w:val="Normal"/>
    <w:next w:val="Normal"/>
    <w:semiHidden/>
    <w:rsid w:val="00A049C0"/>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uloTDC">
    <w:name w:val="TOC Heading"/>
    <w:basedOn w:val="Normal"/>
    <w:next w:val="Normal"/>
    <w:qFormat/>
    <w:rsid w:val="00A049C0"/>
    <w:pPr>
      <w:keepNext/>
      <w:spacing w:before="240" w:after="240" w:line="240" w:lineRule="auto"/>
      <w:jc w:val="center"/>
    </w:pPr>
    <w:rPr>
      <w:rFonts w:ascii="Times New Roman" w:eastAsia="Times New Roman" w:hAnsi="Times New Roman" w:cs="Times New Roman"/>
      <w:b/>
      <w:sz w:val="24"/>
      <w:szCs w:val="20"/>
    </w:rPr>
  </w:style>
  <w:style w:type="paragraph" w:styleId="TD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D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D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D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Hipervnculovisitado">
    <w:name w:val="FollowedHyperlink"/>
    <w:basedOn w:val="Fuentedeprrafopredeter"/>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international-standard-classification-of-education-isced_en" TargetMode="External"/><Relationship Id="rId1" Type="http://schemas.openxmlformats.org/officeDocument/2006/relationships/hyperlink" Target="http://ec.europa.eu/education/international-standard-classification-of-education-isced_e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182A4D6C-DAA1-4205-AD3D-18DE96CBCE5D}">
  <ds:schemaRefs>
    <ds:schemaRef ds:uri="http://schemas.openxmlformats.org/officeDocument/2006/bibliography"/>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REP.DOTM</Template>
  <TotalTime>1</TotalTime>
  <Pages>3</Pages>
  <Words>803</Words>
  <Characters>4582</Characters>
  <Application>Microsoft Office Word</Application>
  <DocSecurity>0</DocSecurity>
  <Lines>38</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Villalba de Benito María Teresa</cp:lastModifiedBy>
  <cp:revision>3</cp:revision>
  <cp:lastPrinted>2015-04-10T09:51:00Z</cp:lastPrinted>
  <dcterms:created xsi:type="dcterms:W3CDTF">2021-06-22T11:04:00Z</dcterms:created>
  <dcterms:modified xsi:type="dcterms:W3CDTF">2023-02-27T12:47:00Z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